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C6" w:rsidRDefault="00407DC6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407DC6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407DC6" w:rsidRDefault="00DE1DF1" w:rsidP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407DC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407DC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Pr="00A44C11" w:rsidRDefault="00A44C11" w:rsidP="00A44C1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44C1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Techniques d’Analyses Biologiques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L3 Microbiologie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3"/>
        <w:gridCol w:w="2348"/>
        <w:gridCol w:w="1345"/>
        <w:gridCol w:w="1412"/>
        <w:gridCol w:w="984"/>
        <w:gridCol w:w="928"/>
      </w:tblGrid>
      <w:tr w:rsidR="00407DC6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Benbeguara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Mourad</w:t>
            </w:r>
          </w:p>
        </w:tc>
      </w:tr>
      <w:tr w:rsidR="00407DC6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Benbeguaram@yahoo.fr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personnel 0774431945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1549"/>
        <w:gridCol w:w="770"/>
        <w:gridCol w:w="827"/>
        <w:gridCol w:w="769"/>
        <w:gridCol w:w="834"/>
        <w:gridCol w:w="770"/>
        <w:gridCol w:w="823"/>
      </w:tblGrid>
      <w:tr w:rsidR="00407DC6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07DC6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07DC6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2"/>
        <w:gridCol w:w="530"/>
        <w:gridCol w:w="964"/>
        <w:gridCol w:w="1117"/>
        <w:gridCol w:w="801"/>
        <w:gridCol w:w="781"/>
        <w:gridCol w:w="820"/>
        <w:gridCol w:w="711"/>
        <w:gridCol w:w="798"/>
      </w:tblGrid>
      <w:tr w:rsidR="00407DC6" w:rsidTr="00DE1DF1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ADDA M</w:t>
            </w:r>
            <w:r w:rsidR="001522B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 </w:t>
            </w:r>
            <w:r w:rsidR="00DE1DF1">
              <w:rPr>
                <w:rFonts w:ascii="Calibri" w:eastAsia="Calibri" w:hAnsi="Calibri" w:cs="Calibri"/>
              </w:rPr>
              <w:t>Bibliothèque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</w:t>
            </w:r>
            <w:r w:rsidR="001522BF">
              <w:rPr>
                <w:rFonts w:ascii="Calibri" w:eastAsia="Calibri" w:hAnsi="Calibri" w:cs="Calibri"/>
              </w:rPr>
              <w:t>che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Objectif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Pr="00FA7B2E" w:rsidRDefault="00FA7B2E" w:rsidP="00FA7B2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comprendre le principe de fonctionnement des instruments utilisés dans le laboratoire afin de mieux interpréter les résultats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 w:rsidP="00FA7B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    UE</w:t>
            </w:r>
            <w:r w:rsidR="00FA7B2E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Pr="00FA7B2E" w:rsidRDefault="00DE1DF1" w:rsidP="00FA7B2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FA7B2E">
              <w:rPr>
                <w:rFonts w:asciiTheme="majorBidi" w:eastAsia="Calibri" w:hAnsiTheme="majorBidi" w:cstheme="majorBidi"/>
              </w:rPr>
              <w:t>1</w:t>
            </w:r>
            <w:r w:rsidRPr="00FA7B2E">
              <w:rPr>
                <w:rFonts w:asciiTheme="majorBidi" w:eastAsia="Times New Roman" w:hAnsiTheme="majorBidi" w:cstheme="majorBidi"/>
              </w:rPr>
              <w:t>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Rappel des notions élémentaires</w:t>
            </w:r>
          </w:p>
          <w:p w:rsidR="00407DC6" w:rsidRPr="00FA7B2E" w:rsidRDefault="00DE1DF1" w:rsidP="00FA7B2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</w:rPr>
            </w:pPr>
            <w:r w:rsidRPr="00FA7B2E">
              <w:rPr>
                <w:rFonts w:asciiTheme="majorBidi" w:eastAsia="Times New Roman" w:hAnsiTheme="majorBidi" w:cstheme="majorBidi"/>
                <w:color w:val="000000"/>
                <w:sz w:val="24"/>
              </w:rPr>
              <w:t>2-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Généralités sur les solutions</w:t>
            </w:r>
            <w:r w:rsidRPr="00FA7B2E">
              <w:rPr>
                <w:rFonts w:asciiTheme="majorBidi" w:eastAsia="Times New Roman" w:hAnsiTheme="majorBidi" w:cstheme="majorBidi"/>
                <w:color w:val="000000"/>
                <w:sz w:val="24"/>
              </w:rPr>
              <w:t>.</w:t>
            </w:r>
          </w:p>
          <w:p w:rsidR="00407DC6" w:rsidRPr="00FA7B2E" w:rsidRDefault="00DE1D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A7B2E">
              <w:rPr>
                <w:rFonts w:asciiTheme="majorBidi" w:eastAsia="Times New Roman" w:hAnsiTheme="majorBidi" w:cstheme="majorBidi"/>
                <w:color w:val="000000"/>
              </w:rPr>
              <w:t>3-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Méthodes Chimiques et Physico-chimiques d’analyses</w:t>
            </w:r>
          </w:p>
          <w:p w:rsidR="00407DC6" w:rsidRDefault="00DE1DF1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A7B2E">
              <w:rPr>
                <w:rFonts w:asciiTheme="majorBidi" w:eastAsia="Times New Roman" w:hAnsiTheme="majorBidi" w:cstheme="majorBidi"/>
                <w:color w:val="000000"/>
              </w:rPr>
              <w:t>4-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Méthodes Physiques d’analyses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 w:rsidP="00FA7B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FA7B2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   3  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DE1DF1">
              <w:rPr>
                <w:rFonts w:ascii="Calibri" w:eastAsia="Calibri" w:hAnsi="Calibri" w:cs="Calibri"/>
              </w:rPr>
              <w:t>90% 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  10%   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Les notes des  comptes rendus de TP + Assiduité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maîtrise d</w:t>
            </w:r>
            <w:r w:rsidR="00A44C11">
              <w:rPr>
                <w:rFonts w:ascii="Times New Roman" w:eastAsia="Times New Roman" w:hAnsi="Times New Roman" w:cs="Times New Roman"/>
                <w:color w:val="000000"/>
              </w:rPr>
              <w:t>es techniques d’analyse biologiques</w:t>
            </w:r>
            <w:r>
              <w:rPr>
                <w:rFonts w:ascii="Times New Roman" w:eastAsia="Times New Roman" w:hAnsi="Times New Roman" w:cs="Times New Roman"/>
              </w:rPr>
              <w:t>   </w:t>
            </w:r>
          </w:p>
          <w:p w:rsidR="00407DC6" w:rsidRDefault="00DE1DF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          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ook w:val="0000"/>
      </w:tblPr>
      <w:tblGrid>
        <w:gridCol w:w="917"/>
        <w:gridCol w:w="896"/>
        <w:gridCol w:w="791"/>
        <w:gridCol w:w="805"/>
        <w:gridCol w:w="1433"/>
        <w:gridCol w:w="1128"/>
        <w:gridCol w:w="1394"/>
        <w:gridCol w:w="1158"/>
      </w:tblGrid>
      <w:tr w:rsidR="00407DC6" w:rsidTr="001522BF">
        <w:trPr>
          <w:trHeight w:val="1"/>
        </w:trPr>
        <w:tc>
          <w:tcPr>
            <w:tcW w:w="8522" w:type="dxa"/>
            <w:gridSpan w:val="8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407DC6" w:rsidTr="001522BF">
        <w:trPr>
          <w:trHeight w:val="1"/>
        </w:trPr>
        <w:tc>
          <w:tcPr>
            <w:tcW w:w="8522" w:type="dxa"/>
            <w:gridSpan w:val="8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407DC6" w:rsidTr="001522BF">
        <w:trPr>
          <w:trHeight w:val="1"/>
        </w:trPr>
        <w:tc>
          <w:tcPr>
            <w:tcW w:w="917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96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91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805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128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394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07DC6" w:rsidTr="001522BF">
        <w:trPr>
          <w:gridAfter w:val="1"/>
          <w:wAfter w:w="1158" w:type="dxa"/>
          <w:trHeight w:val="1"/>
        </w:trPr>
        <w:tc>
          <w:tcPr>
            <w:tcW w:w="917" w:type="dxa"/>
          </w:tcPr>
          <w:p w:rsidR="00407DC6" w:rsidRDefault="00DE1DF1" w:rsidP="001522B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 </w:t>
            </w:r>
            <w:r w:rsidR="001522BF"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    </w:t>
            </w:r>
          </w:p>
        </w:tc>
        <w:tc>
          <w:tcPr>
            <w:tcW w:w="896" w:type="dxa"/>
          </w:tcPr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</w:tcPr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128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1394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07DC6" w:rsidTr="001522BF">
        <w:trPr>
          <w:trHeight w:val="1"/>
        </w:trPr>
        <w:tc>
          <w:tcPr>
            <w:tcW w:w="8522" w:type="dxa"/>
            <w:gridSpan w:val="8"/>
          </w:tcPr>
          <w:p w:rsidR="00407DC6" w:rsidRDefault="00FA7B2E" w:rsidP="00FA7B2E">
            <w:pPr>
              <w:ind w:right="-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DE1DF1"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407DC6" w:rsidTr="001522BF">
        <w:trPr>
          <w:trHeight w:val="1"/>
        </w:trPr>
        <w:tc>
          <w:tcPr>
            <w:tcW w:w="917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96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91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805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128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394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07DC6" w:rsidTr="001522BF">
        <w:trPr>
          <w:gridAfter w:val="1"/>
          <w:wAfter w:w="1158" w:type="dxa"/>
          <w:trHeight w:val="1"/>
        </w:trPr>
        <w:tc>
          <w:tcPr>
            <w:tcW w:w="917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96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91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5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433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128" w:type="dxa"/>
          </w:tcPr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4" w:type="dxa"/>
          </w:tcPr>
          <w:p w:rsidR="00407DC6" w:rsidRDefault="00DE1D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407DC6" w:rsidRDefault="00DE1DF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407DC6" w:rsidRDefault="00DE1DF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DE1DF1" w:rsidRDefault="00DE1DF1" w:rsidP="00DE1DF1">
      <w:pPr>
        <w:spacing w:after="160" w:line="259" w:lineRule="auto"/>
        <w:rPr>
          <w:rFonts w:ascii="Calibri" w:eastAsia="Calibri" w:hAnsi="Calibri" w:cs="Calibri"/>
        </w:rPr>
      </w:pPr>
    </w:p>
    <w:p w:rsidR="00DE1DF1" w:rsidRDefault="00DE1DF1" w:rsidP="00DE1DF1">
      <w:pPr>
        <w:spacing w:after="160" w:line="259" w:lineRule="auto"/>
        <w:rPr>
          <w:rFonts w:ascii="Calibri" w:eastAsia="Calibri" w:hAnsi="Calibri" w:cs="Calibri"/>
        </w:rPr>
      </w:pPr>
    </w:p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1"/>
        <w:gridCol w:w="6399"/>
      </w:tblGrid>
      <w:tr w:rsidR="00407DC6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C11" w:rsidRDefault="00A44C11" w:rsidP="00DE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DE1D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pectrophotomètre UV_V</w:t>
            </w:r>
          </w:p>
          <w:p w:rsidR="00A44C11" w:rsidRDefault="00A4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Chromatographie couche mince</w:t>
            </w:r>
          </w:p>
          <w:p w:rsidR="00407DC6" w:rsidRDefault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Electrophorèses </w:t>
            </w:r>
            <w:r w:rsidR="00DE1DF1">
              <w:rPr>
                <w:rFonts w:ascii="Calibri" w:eastAsia="Calibri" w:hAnsi="Calibri" w:cs="Calibri"/>
              </w:rPr>
              <w:t>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A44C11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Lunettes, gants et masques 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37"/>
        <w:gridCol w:w="29"/>
        <w:gridCol w:w="5858"/>
      </w:tblGrid>
      <w:tr w:rsidR="00407DC6" w:rsidTr="00DE1DF1">
        <w:trPr>
          <w:trHeight w:val="1"/>
        </w:trPr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407DC6" w:rsidTr="00DE1DF1">
        <w:trPr>
          <w:trHeight w:val="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    Assiduité et 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Participation 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1522BF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DE1DF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maîtrise</w:t>
            </w:r>
            <w:r w:rsidR="00DE1DF1">
              <w:rPr>
                <w:rFonts w:ascii="Calibri" w:eastAsia="Calibri" w:hAnsi="Calibri" w:cs="Calibri"/>
              </w:rPr>
              <w:t xml:space="preserve"> des techniques </w:t>
            </w:r>
            <w:r>
              <w:rPr>
                <w:rFonts w:ascii="Calibri" w:eastAsia="Calibri" w:hAnsi="Calibri" w:cs="Calibri"/>
              </w:rPr>
              <w:t>d’analyses Biologiques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2BF" w:rsidRDefault="00DE1DF1" w:rsidP="00152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522BF">
              <w:rPr>
                <w:rFonts w:ascii="Calibri" w:eastAsia="Calibri" w:hAnsi="Calibri" w:cs="Calibri"/>
              </w:rPr>
              <w:t>B</w:t>
            </w:r>
            <w:r w:rsidR="001522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ourgeois C.M., </w:t>
            </w:r>
            <w:proofErr w:type="spellStart"/>
            <w:r w:rsidR="001522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Plusquellec</w:t>
            </w:r>
            <w:proofErr w:type="spellEnd"/>
            <w:r w:rsidR="001522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A., 1991. Prélèvement, Transport Et Préparation Des Echantillons.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Bourgeoisc.M.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J.Y., Techniques d’analyse et de contrôle dans les industries agroalimentaires,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tome 3 : Le contrôle microbiologique. Paris : Lavoisier, APRIA, pp. 14-24.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Francis.A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Richard.J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2007. Advanced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structure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mechanisms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5ème Ed.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Springer p 1171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Raphael. I 2008.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World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625p.</w:t>
            </w:r>
          </w:p>
          <w:p w:rsidR="00407DC6" w:rsidRDefault="00407DC6" w:rsidP="00DE1DF1">
            <w:pPr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              </w:t>
            </w: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</w:t>
            </w:r>
          </w:p>
          <w:p w:rsidR="00407DC6" w:rsidRDefault="00DE1DF1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</w:t>
            </w: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DE1DF1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  <w:p w:rsidR="00407DC6" w:rsidRDefault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p w:rsidR="00407DC6" w:rsidRDefault="00DE1DF1" w:rsidP="00DE1DF1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5A5122" w:rsidRDefault="005A5122" w:rsidP="00DE1DF1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3140" r:id="rId6"/>
        </w:object>
      </w:r>
    </w:p>
    <w:sectPr w:rsidR="005A5122" w:rsidSect="005A5122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AF9"/>
    <w:multiLevelType w:val="multilevel"/>
    <w:tmpl w:val="5C86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7DC6"/>
    <w:rsid w:val="001522BF"/>
    <w:rsid w:val="00407DC6"/>
    <w:rsid w:val="005A5122"/>
    <w:rsid w:val="00891CA1"/>
    <w:rsid w:val="00A44C11"/>
    <w:rsid w:val="00DE1DF1"/>
    <w:rsid w:val="00FA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SNV</cp:lastModifiedBy>
  <cp:revision>4</cp:revision>
  <dcterms:created xsi:type="dcterms:W3CDTF">2023-04-02T10:24:00Z</dcterms:created>
  <dcterms:modified xsi:type="dcterms:W3CDTF">2023-04-05T00:26:00Z</dcterms:modified>
</cp:coreProperties>
</file>